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57" w:rsidRPr="00326408" w:rsidRDefault="00B45957" w:rsidP="00F31816">
      <w:pPr>
        <w:pStyle w:val="Default"/>
        <w:jc w:val="both"/>
        <w:rPr>
          <w:rFonts w:ascii="Times New Roman" w:hAnsi="Times New Roman" w:cs="Times New Roman"/>
          <w:color w:val="auto"/>
          <w:lang/>
        </w:rPr>
      </w:pPr>
    </w:p>
    <w:p w:rsidR="00F7486E" w:rsidRPr="00326408" w:rsidRDefault="00F7486E" w:rsidP="00B95EA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/>
        </w:rPr>
      </w:pPr>
      <w:r w:rsidRPr="00326408">
        <w:rPr>
          <w:rFonts w:ascii="Times New Roman" w:hAnsi="Times New Roman" w:cs="Times New Roman"/>
          <w:b/>
          <w:color w:val="auto"/>
          <w:sz w:val="28"/>
          <w:szCs w:val="28"/>
          <w:lang/>
        </w:rPr>
        <w:t>ОШ “Бубањски Хероји“</w:t>
      </w:r>
    </w:p>
    <w:p w:rsidR="00F7486E" w:rsidRPr="00326408" w:rsidRDefault="00F7486E" w:rsidP="00B95EA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/>
        </w:rPr>
      </w:pPr>
      <w:r w:rsidRPr="00326408">
        <w:rPr>
          <w:rFonts w:ascii="Times New Roman" w:hAnsi="Times New Roman" w:cs="Times New Roman"/>
          <w:b/>
          <w:color w:val="auto"/>
          <w:sz w:val="28"/>
          <w:szCs w:val="28"/>
          <w:lang/>
        </w:rPr>
        <w:t>Критеријуми оцењивања у предметној настави</w:t>
      </w:r>
    </w:p>
    <w:p w:rsidR="00F7486E" w:rsidRPr="00326408" w:rsidRDefault="00F7486E" w:rsidP="00B95EA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/>
        </w:rPr>
      </w:pPr>
      <w:r w:rsidRPr="00326408">
        <w:rPr>
          <w:rFonts w:ascii="Times New Roman" w:hAnsi="Times New Roman" w:cs="Times New Roman"/>
          <w:b/>
          <w:color w:val="auto"/>
          <w:sz w:val="28"/>
          <w:szCs w:val="28"/>
          <w:lang/>
        </w:rPr>
        <w:t>Стручно веће природних наука</w:t>
      </w:r>
    </w:p>
    <w:p w:rsidR="00F7486E" w:rsidRPr="00326408" w:rsidRDefault="00F7486E" w:rsidP="00F31816">
      <w:pPr>
        <w:pStyle w:val="Default"/>
        <w:jc w:val="both"/>
        <w:rPr>
          <w:rFonts w:ascii="Times New Roman" w:hAnsi="Times New Roman" w:cs="Times New Roman"/>
          <w:color w:val="auto"/>
          <w:lang/>
        </w:rPr>
      </w:pPr>
    </w:p>
    <w:p w:rsidR="00F7486E" w:rsidRPr="00326408" w:rsidRDefault="00F7486E" w:rsidP="00F31816">
      <w:pPr>
        <w:pStyle w:val="Default"/>
        <w:jc w:val="both"/>
        <w:rPr>
          <w:rFonts w:ascii="Times New Roman" w:hAnsi="Times New Roman" w:cs="Times New Roman"/>
          <w:color w:val="auto"/>
          <w:lang/>
        </w:rPr>
      </w:pPr>
      <w:r w:rsidRPr="00326408">
        <w:rPr>
          <w:rFonts w:ascii="Times New Roman" w:hAnsi="Times New Roman" w:cs="Times New Roman"/>
          <w:color w:val="auto"/>
          <w:lang/>
        </w:rPr>
        <w:t>Критеријуми оцењивања сачињени су у складу са циљевима и исходима прописаних Планом и програмом наставе и у чења предмета. Општим стандардима постигнућа – образовни стандарди за крај обавезног образовања и уз поштовање Правилника о оцењивању ученика у основном образовању и васпитању</w:t>
      </w:r>
    </w:p>
    <w:p w:rsidR="00F31816" w:rsidRPr="00326408" w:rsidRDefault="00F31816" w:rsidP="00F31816">
      <w:pPr>
        <w:pStyle w:val="Default"/>
        <w:jc w:val="both"/>
        <w:rPr>
          <w:rFonts w:ascii="Tahoma" w:hAnsi="Tahoma" w:cs="Tahoma"/>
          <w:color w:val="auto"/>
          <w:sz w:val="21"/>
          <w:szCs w:val="21"/>
          <w:shd w:val="clear" w:color="auto" w:fill="FDF5C9"/>
        </w:rPr>
      </w:pPr>
    </w:p>
    <w:p w:rsidR="00F7486E" w:rsidRPr="00326408" w:rsidRDefault="00F7486E" w:rsidP="00F31816">
      <w:pPr>
        <w:pStyle w:val="Default"/>
        <w:jc w:val="both"/>
        <w:rPr>
          <w:rFonts w:ascii="Tahoma" w:hAnsi="Tahoma" w:cs="Tahoma"/>
          <w:color w:val="auto"/>
          <w:sz w:val="21"/>
          <w:szCs w:val="21"/>
          <w:shd w:val="clear" w:color="auto" w:fill="FDF5C9"/>
        </w:rPr>
      </w:pPr>
    </w:p>
    <w:p w:rsidR="00B45957" w:rsidRPr="00326408" w:rsidRDefault="00B45957" w:rsidP="00F31816">
      <w:pPr>
        <w:pStyle w:val="Default"/>
        <w:jc w:val="both"/>
        <w:rPr>
          <w:rFonts w:ascii="Times New Roman" w:hAnsi="Times New Roman" w:cs="Times New Roman"/>
          <w:b/>
          <w:color w:val="auto"/>
          <w:lang/>
        </w:rPr>
      </w:pPr>
      <w:r w:rsidRPr="00326408">
        <w:rPr>
          <w:rFonts w:ascii="Times New Roman" w:hAnsi="Times New Roman" w:cs="Times New Roman"/>
          <w:b/>
          <w:color w:val="auto"/>
        </w:rPr>
        <w:t>КРИТЕ</w:t>
      </w:r>
      <w:r w:rsidR="00D91770" w:rsidRPr="00326408">
        <w:rPr>
          <w:rFonts w:ascii="Times New Roman" w:hAnsi="Times New Roman" w:cs="Times New Roman"/>
          <w:b/>
          <w:color w:val="auto"/>
        </w:rPr>
        <w:t>РИЈУМИ</w:t>
      </w:r>
      <w:r w:rsidR="00F31816" w:rsidRPr="00326408">
        <w:rPr>
          <w:rFonts w:ascii="Times New Roman" w:hAnsi="Times New Roman" w:cs="Times New Roman"/>
          <w:b/>
          <w:color w:val="auto"/>
          <w:lang/>
        </w:rPr>
        <w:t xml:space="preserve"> И ЕЛЕМЕНТИ ОЦЕЊИВАЊА У НАСТАВИ</w:t>
      </w:r>
      <w:r w:rsidR="00EE2438">
        <w:rPr>
          <w:rFonts w:ascii="Times New Roman" w:hAnsi="Times New Roman" w:cs="Times New Roman"/>
          <w:b/>
          <w:color w:val="auto"/>
          <w:lang/>
        </w:rPr>
        <w:t xml:space="preserve">– ПРЕДМЕТ </w:t>
      </w:r>
      <w:r w:rsidR="00D91770" w:rsidRPr="00326408">
        <w:rPr>
          <w:rFonts w:ascii="Times New Roman" w:hAnsi="Times New Roman" w:cs="Times New Roman"/>
          <w:b/>
          <w:color w:val="auto"/>
          <w:lang/>
        </w:rPr>
        <w:t>БИОЛОГИ</w:t>
      </w:r>
      <w:r w:rsidR="00EE2438">
        <w:rPr>
          <w:rFonts w:ascii="Times New Roman" w:hAnsi="Times New Roman" w:cs="Times New Roman"/>
          <w:b/>
          <w:color w:val="auto"/>
          <w:lang/>
        </w:rPr>
        <w:t>А</w:t>
      </w:r>
    </w:p>
    <w:p w:rsidR="00B45957" w:rsidRPr="00326408" w:rsidRDefault="00B45957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80D68" w:rsidRPr="00326408" w:rsidRDefault="00B45957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одличан (5)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ученик: 1) који је у целини усвојио основна, проширена и продубљена знања, умења и вештине, а према програму предмета; 2) чија су знања, умења и вештине на нивоу разумевања и самосталне примене у сродним и новим околностима, односно који: — уочава битно, — лако одваја појединачно, опште и посебно ради уопштавања, - логички повезује чињенице и појмове, — самостално закључује на основу датих података, — критички расуђује, — решава проблеме на нивоу стваралачког мишљења, — поседује богат речник и лако се садржајно усмено и писмено изражава, — лако и брзо примењује стечена знања, — испољава креативну активност на већини часова тог предмета, — показује интересовања и самоиницијативност за проширивање стечених знања и додатно самообразовање; 3) који је овладао предвиђеним психомоторним умењима и вештинама у руковању средствима и техникама рада на нивоу самосталне и стваралачке примене у различитим околностима.</w:t>
      </w:r>
    </w:p>
    <w:p w:rsidR="00B45957" w:rsidRPr="00326408" w:rsidRDefault="00B45957" w:rsidP="00F318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957" w:rsidRPr="00326408" w:rsidRDefault="00B45957" w:rsidP="00F318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408">
        <w:rPr>
          <w:rFonts w:ascii="Times New Roman" w:hAnsi="Times New Roman" w:cs="Times New Roman"/>
          <w:b/>
          <w:color w:val="auto"/>
        </w:rPr>
        <w:t>Оцену врло добар (4)</w:t>
      </w:r>
      <w:r w:rsidRPr="00326408">
        <w:rPr>
          <w:rFonts w:ascii="Times New Roman" w:hAnsi="Times New Roman" w:cs="Times New Roman"/>
          <w:color w:val="auto"/>
        </w:rPr>
        <w:t xml:space="preserve"> добија ученик: 1) који је у целини усвојио основна знања, умења и вештине и усвојио више од половине проширених, односно продубљених знања, умења и вештина, а према програму предмета; 2) чија су знања, умења и вештине на нивоу самосталне репродукције, разумевања и примене, односно који: — уочава битно, — лако разуме, закључује и репродукује чињенице, дате дефиниције и законитости, — критички анализује постојеће чињенице и формулише правила, — лако се усмено и писмено изражава, — испољава активност на већини часова у идејама, решењима на нов начин, — самостално и уз помоћ наставника практично примењује знања, умења и вештине у истим и сличним ситуацијама, — испољава интересовања и упорност у савлађивању предвићених садржаја програма; 3) који је овладао предвиђеним психомоторним умењима и вештинама у руковању средствима и техникама рада на нивоу самосталне примене.</w:t>
      </w:r>
    </w:p>
    <w:p w:rsidR="00F31816" w:rsidRPr="00326408" w:rsidRDefault="00F31816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57" w:rsidRPr="00326408" w:rsidRDefault="00B45957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добар (3)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ученик: 1) који је у целини усвојио основна знања, умења и вештине и половину проширених знања, умења и вештина, а према програму предмета; 2) чија су знања, умења и вештине на нивоу самосталне репродукције и разумевања уз помоћ наставника, односно на нивоу могућности ученика да: — схвати значење научених садржаја, објашњења и да их повезује, — уочава битно, а у ситуацијама анализа, апстраховања и закључивања захтева посебно залагање наставника и додатну помоћ, — има тешкоћа у брзом и течном усменом и писменом изражавању; 3) који је овладао предвиђеним психомоторним умењима и вештинама у руковању средствима и техникама рада на нивоу примене.</w:t>
      </w: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довољан (2)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ученик: 1) који је усвојио основна знања, умења и вештине, а према програму предмета; 2) чија су знања, умења и вештине на нивоу репродукције уз наставникову помоћ, односно који: — испољава тешкоће у анализи чињеница, података, њиховом уопштавњу и закључивању, — има склоност ка пасивном запамћивању и механичком репродуковању, — има тешкоћа у усменом и писменом изражавању, — испољава несналажење у новим ситуацијама; 3) који је овладао предвиђеним психомоторним вештинама и умењима у руковању средствима и техникама рада уз помоћ наставника.</w:t>
      </w: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недовољан (1)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 који није усвојио основна знања, умења и вештине из програма предмета.</w:t>
      </w: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816" w:rsidRPr="00326408" w:rsidRDefault="00F31816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60CE" w:rsidRPr="00326408" w:rsidRDefault="00A960CE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lastRenderedPageBreak/>
        <w:t>Бодовање теста</w:t>
      </w:r>
    </w:p>
    <w:p w:rsidR="00A960CE" w:rsidRPr="00326408" w:rsidRDefault="001158B0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t>Оцена 5 – од 71% до 100%</w:t>
      </w:r>
    </w:p>
    <w:p w:rsidR="001158B0" w:rsidRPr="00326408" w:rsidRDefault="001158B0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t>Оцена 4 – од 51% до 70 %</w:t>
      </w:r>
    </w:p>
    <w:p w:rsidR="001158B0" w:rsidRPr="00326408" w:rsidRDefault="001158B0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t>Оцена 3 – од 31% до 50 %</w:t>
      </w:r>
    </w:p>
    <w:p w:rsidR="001158B0" w:rsidRPr="00326408" w:rsidRDefault="001158B0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t>Оцена 2 – од 25% до 30%</w:t>
      </w:r>
    </w:p>
    <w:p w:rsidR="001158B0" w:rsidRPr="00326408" w:rsidRDefault="001158B0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sz w:val="24"/>
          <w:szCs w:val="24"/>
          <w:lang/>
        </w:rPr>
        <w:t>Оцена 1 – испод 25%</w:t>
      </w:r>
    </w:p>
    <w:p w:rsidR="008F3317" w:rsidRPr="00326408" w:rsidRDefault="008F3317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3957" w:rsidRPr="00326408" w:rsidRDefault="00793957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408">
        <w:rPr>
          <w:rFonts w:ascii="Times New Roman" w:hAnsi="Times New Roman" w:cs="Times New Roman"/>
          <w:b/>
          <w:sz w:val="24"/>
          <w:szCs w:val="24"/>
          <w:lang/>
        </w:rPr>
        <w:t>НАПОМЕНА</w:t>
      </w:r>
      <w:r w:rsidRPr="00326408">
        <w:rPr>
          <w:rFonts w:ascii="Times New Roman" w:hAnsi="Times New Roman" w:cs="Times New Roman"/>
          <w:sz w:val="24"/>
          <w:szCs w:val="24"/>
          <w:lang/>
        </w:rPr>
        <w:t xml:space="preserve"> – Све додатне активности ученика у виду додатних радова (семинарски радови, презентације, истраживачко-експериментални радови), биће додатно оцењено у виду формативног оцењивања</w:t>
      </w:r>
      <w:r w:rsidR="000A5C90" w:rsidRPr="00326408">
        <w:rPr>
          <w:rFonts w:ascii="Times New Roman" w:hAnsi="Times New Roman" w:cs="Times New Roman"/>
          <w:sz w:val="24"/>
          <w:szCs w:val="24"/>
          <w:lang/>
        </w:rPr>
        <w:t>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1816" w:rsidRPr="00326408" w:rsidRDefault="00F31816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1816" w:rsidRPr="00326408" w:rsidRDefault="00F31816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1816" w:rsidRPr="00326408" w:rsidRDefault="00F31816" w:rsidP="00F31816">
      <w:pPr>
        <w:pStyle w:val="Default"/>
        <w:jc w:val="both"/>
        <w:rPr>
          <w:rFonts w:ascii="Times New Roman" w:hAnsi="Times New Roman" w:cs="Times New Roman"/>
          <w:b/>
          <w:color w:val="auto"/>
          <w:lang/>
        </w:rPr>
      </w:pPr>
      <w:r w:rsidRPr="00326408">
        <w:rPr>
          <w:rFonts w:ascii="Times New Roman" w:hAnsi="Times New Roman" w:cs="Times New Roman"/>
          <w:b/>
          <w:color w:val="auto"/>
        </w:rPr>
        <w:t>КРИТЕРИЈУМИ</w:t>
      </w:r>
      <w:r w:rsidRPr="00326408">
        <w:rPr>
          <w:rFonts w:ascii="Times New Roman" w:hAnsi="Times New Roman" w:cs="Times New Roman"/>
          <w:b/>
          <w:color w:val="auto"/>
          <w:lang/>
        </w:rPr>
        <w:t xml:space="preserve"> И ЕЛЕМЕНТИ ОЦЕЊИВАЊА У НАСТАВИ</w:t>
      </w:r>
      <w:r w:rsidR="00EE2438">
        <w:rPr>
          <w:rFonts w:ascii="Times New Roman" w:hAnsi="Times New Roman" w:cs="Times New Roman"/>
          <w:b/>
          <w:color w:val="auto"/>
          <w:lang/>
        </w:rPr>
        <w:t>- ПРЕДМЕТ</w:t>
      </w:r>
      <w:r w:rsidRPr="00326408">
        <w:rPr>
          <w:rFonts w:ascii="Times New Roman" w:hAnsi="Times New Roman" w:cs="Times New Roman"/>
          <w:b/>
          <w:color w:val="auto"/>
          <w:lang/>
        </w:rPr>
        <w:t>ФИЗИК</w:t>
      </w:r>
      <w:r w:rsidR="00EE2438">
        <w:rPr>
          <w:rFonts w:ascii="Times New Roman" w:hAnsi="Times New Roman" w:cs="Times New Roman"/>
          <w:b/>
          <w:color w:val="auto"/>
          <w:lang/>
        </w:rPr>
        <w:t>А</w:t>
      </w:r>
      <w:bookmarkStart w:id="0" w:name="_GoBack"/>
      <w:bookmarkEnd w:id="0"/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Оцењивање ученика се обавља на основу следећих критеријума: оствареност исхода, самосталност и ангажовање ученика.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 xml:space="preserve">Оцену 5 </w:t>
      </w:r>
      <w:r w:rsidRPr="00326408">
        <w:rPr>
          <w:rFonts w:ascii="Times New Roman" w:hAnsi="Times New Roman" w:cs="Times New Roman"/>
          <w:sz w:val="24"/>
          <w:szCs w:val="24"/>
        </w:rPr>
        <w:t>добија ученик који: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 потпуности трансформише знање и примењује га у новим ситуацијама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логички повезује чињенице и појмове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самостално изводи закључке на основу података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решава проблеме на нивоу стваралачког мишљења и критички расуђује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показује изузетну самосталност и висок степен активности и ангажовања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Опис потребних знања и вештина за добијање оцене 5 из физике: Ученик примењује знања; Решава проблеме који имају и више решења, вреднује и образлаже решења и примењене поступке; Изражава се на различите начине (усмено, писано, графички, практично, и др.), укључујући и коришћење информационих технологија; Континуирано показује заинтересованост и одговорност према сопственом процесу учења, уважава препоруке за напредовање и реализује их; Ученик репродукује градиво, разуме, надограђује стечена знања; Самостално образлаже садржај наводећи и своје примере, решава и сложене проблеме и задатке; Одлично познаје физичке појаве, изводи закључке на основу физичких појава које је видео или замислио, повезује податке са графика и слика, корелише стечена знања са садржајима других предмета; Приликом израде рачунских задатака сналази се и решава и задатке који су сасвим нови, уз повезивање свих стечених знања из свих школских предмета коришћењем већ виђених и решених задатака; Доприноси групном раду; Може преносити своја знања другима.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4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 који: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 великој мери показује способност примене знања и логички повезује чињенице и појмове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самостално изводи закључке на основу података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решава поједине проблеме на нивоу стваралачког мишљења и у знатној мери критички расуђује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показује велику самосталност и висок степен активности и ангажовања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Опис потребних знања и вештина за добијање оцене 4 из физике: Повезује садржаје из различитих области са ситуацијама из живота; Пореди и разврстава различите врсте података према више критеријума истовремено; Уме да анализира проблем, изврши избор одговарајућег поступака у решавању нових проблемских ситауција; Изражава се на различите начине (усмено, писано, графички, практично, и др.), укључујући и коришћење информационих технологија; Континуирано показује заинтересованост за сопствени процес учења, уважава препоруке за напредовање и углавном их реализује; У стању је да надогради стечена знања; Садржај образлаже самостално, користи задате примере и самостално решава проблеме и задатке; Познаје физичке ознаке, повезује задате податке, није самосталан у решавању најтежих задатака; Уме да реши рачунске задатке који су слични задацима рађеним на редовној настави.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3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 који: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 довољној мери показује способност употребе информација у новим ситуацијама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 знатној мери логички повезује чињенице и појмове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већим делом самостално изводи закључке на основу података и делимично самостално решава поједине проблеме 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 довољној мери критички расуђује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показује делимични степен активности и ангажовања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lastRenderedPageBreak/>
        <w:t>Опис потребних знања и вештина за добијање оцене 3 из физике: Показује заинтересованост за сопствени процес учења, уважава препоруке за напредовање и делимично их реализује; Ученик репродукује и разуме основне физичке појмове, разуме садржај, али је површан у његовој примени; Садржај може образложити користећи задате примере, али уз помоћ наставника; Познаје основне физичке формуле, самостално решава једноставне задатке и проблеме; Понекад греши приликом самосталног решавања проблема или задатака; Повезује податке приказане графицима, сликама или табелама и интерпретира их самостално.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b/>
          <w:sz w:val="24"/>
          <w:szCs w:val="24"/>
        </w:rPr>
        <w:t>Оцену 2</w:t>
      </w:r>
      <w:r w:rsidRPr="00326408">
        <w:rPr>
          <w:rFonts w:ascii="Times New Roman" w:hAnsi="Times New Roman" w:cs="Times New Roman"/>
          <w:sz w:val="24"/>
          <w:szCs w:val="24"/>
        </w:rPr>
        <w:t xml:space="preserve"> добија ученик који: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остварује знања на нивоу репродукције и препознавања, уз минималну примену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у мањој мери логички повезује чињенице и појмове и уз подршку наставника изводи закључке на основу података 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понекад самостално решава поједине проблеме и у недовољној мери критички расуђује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показује мањи степен активности и ангажовања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Опис потребних знања и вештина за добијање оцене 2 из физике: Повремено показује заинтересованост за сопствени процес учења, а препоруке за напредовање реализује уз стално праћење; Ученик репродукује и препознаје основне појмове, pазуме садржај, али не зна да га примени ни образложи на непознатим задацима; Познаје основне физичке формуле, али често греши приликом самосталног решавања једноставних проблема и задатака; Препознаје податке приказане графицима, сликама или у табелама али их не може у потпуности самостално интерпретирати, већ му је потребна помоћ наставника.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Оцену 1 добија ученик који: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знања које је остврио нису ни на нивоу препознавања и не показује способност репродукције и примене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не изводи закључке на основу података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критички не расуђује</w:t>
      </w:r>
    </w:p>
    <w:p w:rsidR="005A6383" w:rsidRPr="00326408" w:rsidRDefault="005A6383" w:rsidP="00F3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не показује интересовање за учешће у активностима нити ангажовање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Опис потребних знања и вештина за добијање оцене 1 из физике: Ученик који не испуњава критеријуме за оцену довољан (2) и не показује заинтересованост за сопствени процес учења, нити напредак; Ученик не препознаје основне физичке појмове, или их само може набројати; Не показује разумевање садржаја ни уз помоћ наставника и није у стању самостално да га репродукује; Не може ни уз помоч наставника да решава најједноставније задатке.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Провера постигнућа ученика (оствареност исхода) обавља се на сваком часу. Ученик се оцењује на основу усмене провере, писмене провере, на основу активности и његових резултата рада и на основу практичног рада – огледа и лабораторијских вежби. 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Усмено оцењивање се обавља путем непосредног одговарања, уз поштовање критеријума за оцењивање или кроз прикупљање више одговора на питања или задатке. 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Писмено испитивање се обавља путем контролних задатака и тестова. Писмене провере знања у трајању од 45 минута се најављују. Током наставне године, ученичка знања ће се на овај начин проверавати најмање четири пута, по утврђеном распореду за сваку школску годину, уз обавештавање ученика и истицање на сајту школе. За контролне задатке бројчана оцена ученичких знања доноси се на основу скале изражене у процентима: 81 - 100% - одличан (5) 61-80 % - врло добар (4) 41 - 60 % - добар (3) 21 - 40 % - довољан (2) 0- 20% - недовољан (1). На писменим проверама занања нема негативних поена. 15 – то минутне провере знања се не морају најављивати. Оцена из 15 – то минутне провере постигнућа се не уписује у дневник већ се уписује у педагошку свеску наставника ради праћења постигнућа ученика, а резултати се могу узети у обзир приликом утврђивања закључне оцене, а у најбољем интересу ученика. 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>Ученик се оцењује и на основу активности и његових резултата рада: излагања и педстављања (изложба радова, постери, панои, презентације), писања реферата, домаћих задатака, учешћа у групном раду, рада на пројектима.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hAnsi="Times New Roman" w:cs="Times New Roman"/>
          <w:sz w:val="24"/>
          <w:szCs w:val="24"/>
        </w:rPr>
        <w:t xml:space="preserve">Постигнуће ученика из огледа и лабораторијских вежби оцењује се на основу примене знања, показаних вештина у коришћењу прибор, резултата мерења и обраде података при извођењу задатака, примена мера заштите и безбедности, самосталности, сарадњи у групи и залагања. 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83" w:rsidRDefault="005A6383" w:rsidP="00F31816">
      <w:pPr>
        <w:pStyle w:val="Heading1"/>
        <w:spacing w:before="0"/>
        <w:ind w:firstLine="15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438" w:rsidRDefault="00EE2438" w:rsidP="00EE2438"/>
    <w:p w:rsidR="00EE2438" w:rsidRDefault="00EE2438" w:rsidP="00EE2438"/>
    <w:p w:rsidR="00EE2438" w:rsidRPr="00EE2438" w:rsidRDefault="00EE2438" w:rsidP="00EE2438"/>
    <w:p w:rsidR="00F31816" w:rsidRPr="00326408" w:rsidRDefault="00F31816" w:rsidP="00F31816">
      <w:pPr>
        <w:pStyle w:val="Heading1"/>
        <w:spacing w:before="0"/>
        <w:ind w:firstLine="15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816" w:rsidRPr="00326408" w:rsidRDefault="00F31816" w:rsidP="00F31816">
      <w:pPr>
        <w:pStyle w:val="Heading1"/>
        <w:spacing w:before="0"/>
        <w:ind w:firstLine="15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83" w:rsidRPr="00326408" w:rsidRDefault="00F31816" w:rsidP="00F31816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26408">
        <w:rPr>
          <w:rFonts w:ascii="Times New Roman" w:hAnsi="Times New Roman" w:cs="Times New Roman"/>
          <w:b/>
          <w:color w:val="auto"/>
        </w:rPr>
        <w:t>КРИТЕРИЈУМИ</w:t>
      </w:r>
      <w:r w:rsidRPr="00326408">
        <w:rPr>
          <w:rFonts w:ascii="Times New Roman" w:hAnsi="Times New Roman" w:cs="Times New Roman"/>
          <w:b/>
          <w:color w:val="auto"/>
          <w:lang/>
        </w:rPr>
        <w:t xml:space="preserve"> И ЕЛЕМЕНТИ ОЦЕЊИВАЊА У НАСТАВИ - ПРЕДМЕТ ИНФОРМАТИКА И РАЧУНАРСТВО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Елементи оцењивања из предмета Информатика и рачунарство су: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усвојеност образовних садржаја;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примена знања;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активност ученика.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Ученик у току школске године може добити оцене на основу: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усменог испитивања;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практичног рада;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активности на часу;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домаћих задатака;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пројектних задатака,</w:t>
      </w:r>
    </w:p>
    <w:p w:rsidR="005A6383" w:rsidRPr="00326408" w:rsidRDefault="005A6383" w:rsidP="00F318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вредновања успеха на различитим нивоима такмичења.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Ученик у сваком полугодишту добија по 3 оцене: </w:t>
      </w:r>
    </w:p>
    <w:p w:rsidR="005A6383" w:rsidRPr="00326408" w:rsidRDefault="005A6383" w:rsidP="00F318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усмена провера знања</w:t>
      </w:r>
    </w:p>
    <w:p w:rsidR="005A6383" w:rsidRPr="00326408" w:rsidRDefault="005A6383" w:rsidP="00F318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оцена за пројектни задатак</w:t>
      </w:r>
    </w:p>
    <w:p w:rsidR="005A6383" w:rsidRPr="00326408" w:rsidRDefault="005A6383" w:rsidP="00F318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оцена за активност на часу и однос према наставном процесу и предмету (оцена се формира на основу ангажовања ученика за време часа, усмених одговора, практичног рада, петнаестоминутних провера знања и израде домаћих задатака у предвиђеном року).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Остваривање исхода у самосталном раду, као и однос према раду, залагање и активност ученика: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6383" w:rsidRPr="00326408" w:rsidRDefault="005A6383" w:rsidP="00F3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ученик који у потпуности усвојио основна, проширена и продубљена знања и вештине, уочава битно, логички повезује чињенице и појмове, самостално закључује,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одличан (5);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ученик који у потпуности усвојио основна знања и вештине и више од половине  проширених и продубљених знања, уочава битно, логички повезује чињенице и појмове, уз малу помоћ наставника долази до закључка, критички расуђује, самостално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врлодобар (4);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ученик који је у целини усвојио основна знања и вештине, и половину проширених знања и вештина, а уз помоћ наставника уочава битно,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 добија оцену добар (3);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ученик који је усвојио основна знања и вештине а испољава потешкоће у анализи чињеница, података, њиховом уопштавању и закључивању, уз велику помоћ наставника извршава додељене задатке и примењује стечена знања и вештине из области Рачунарства и информатике (Информационо-комуникационе технологије, Дигитална писменост, Рачунарство)  - добија оцену 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довољан (2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ни уз помоћ наставника није савладао основна знања и вештине, добија оцену 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недовољан (1).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Оцена са петнаестоминутне писмене провере евидентира се само у педагошкој документацији наставника и узима се у обзир приликом утврђивања оцене коју ученик добија за активност на часу.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Скала за оцењивање петнаестоминутног теста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Петнаестоминутна провера знања бодује се према приложеном упутству.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2410"/>
      </w:tblGrid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0-20</w:t>
            </w:r>
          </w:p>
        </w:tc>
      </w:tr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21-40</w:t>
            </w:r>
          </w:p>
        </w:tc>
      </w:tr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41-60</w:t>
            </w:r>
          </w:p>
        </w:tc>
      </w:tr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61-80</w:t>
            </w:r>
          </w:p>
        </w:tc>
      </w:tr>
      <w:tr w:rsidR="00326408" w:rsidRPr="00326408" w:rsidTr="00901F5C">
        <w:trPr>
          <w:jc w:val="center"/>
        </w:trPr>
        <w:tc>
          <w:tcPr>
            <w:tcW w:w="2093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6383" w:rsidRPr="00326408" w:rsidRDefault="005A6383" w:rsidP="00F3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</w:tbl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Закључна оцена ученика изводи се на основу аритметичке средине свих оцена у току полугодишта/школске године.</w:t>
      </w:r>
    </w:p>
    <w:p w:rsidR="005A6383" w:rsidRPr="00326408" w:rsidRDefault="005A6383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31816" w:rsidRPr="00326408" w:rsidRDefault="00F31816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31816" w:rsidRPr="00326408" w:rsidRDefault="00F31816" w:rsidP="00F31816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26408">
        <w:rPr>
          <w:rFonts w:ascii="Times New Roman" w:hAnsi="Times New Roman" w:cs="Times New Roman"/>
          <w:b/>
          <w:color w:val="auto"/>
        </w:rPr>
        <w:t>КРИТЕРИЈУМИ</w:t>
      </w:r>
      <w:r w:rsidRPr="00326408">
        <w:rPr>
          <w:rFonts w:ascii="Times New Roman" w:hAnsi="Times New Roman" w:cs="Times New Roman"/>
          <w:b/>
          <w:color w:val="auto"/>
          <w:lang/>
        </w:rPr>
        <w:t xml:space="preserve"> И ЕЛЕМЕНТИ ОЦЕЊИВАЊА У НАСТАВИ - ПРЕДМЕТ ХЕМИЈА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Оцењивање се обавља уз уважавање ученикових способности, степена спретности и умешности.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5A6383" w:rsidRPr="00326408" w:rsidRDefault="005A6383" w:rsidP="00F318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писмених провера знања – контролних вежби; </w:t>
      </w:r>
    </w:p>
    <w:p w:rsidR="005A6383" w:rsidRPr="00326408" w:rsidRDefault="005A6383" w:rsidP="00F318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усменог испитивања; </w:t>
      </w:r>
    </w:p>
    <w:p w:rsidR="005A6383" w:rsidRPr="00326408" w:rsidRDefault="005A6383" w:rsidP="00F318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активности на часу;  </w:t>
      </w:r>
    </w:p>
    <w:p w:rsidR="005A6383" w:rsidRPr="00326408" w:rsidRDefault="005A6383" w:rsidP="00F318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домаћих задатака; </w:t>
      </w:r>
    </w:p>
    <w:p w:rsidR="005A6383" w:rsidRPr="00326408" w:rsidRDefault="005A6383" w:rsidP="00F318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семинарских радова</w:t>
      </w:r>
      <w:r w:rsidRPr="0032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Писмене провере знања, осим петнаестоминутних провера, се најављују ученицима и одржавају према унапред утврђеном распореду.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firstLine="72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Број контролних вежби у току школске године зависи од недељног фонда часова наставног предмета.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Петнаестоминутне провере знања не морају бити унапред најављене. Резултате петнаестоминутне провере наставник уписује у педагошку свеску, а за извођење оцене су неопходне најмање три такве провере (изводи се утврђивањем аритметичке средине оцена).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Усмено оцењивање се обавља путем непосредног одговарања, уз поштовање критеријума за оцењивање или кроз прикупљање више одговора на комплекснија питања или задатке или путем реферата и пројекта, уколико за дати разред и дату школску годину буду планирани.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Писмено испитивање се обавља путем контролних задатака и тестова. Писмене провере знања у трајању од 45 минута се најављују, а 15 – то минутне провере знања се не морају најављивати. Током наставне године, ученичка знања ће се из наставног предмета Хемија на овај начин проверавати по </w:t>
      </w:r>
      <w:r w:rsidRPr="00326408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утврђеном распореду за сваку школску годину, уз обавештавање ученика и истицање на сајту школе. За контролне задатке бројчана оцена ученичких знања доноси се на основу скале изражене у процентима, у складу са препорукама за оцењивање: </w:t>
      </w: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W w:w="5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2"/>
        <w:gridCol w:w="1133"/>
      </w:tblGrid>
      <w:tr w:rsidR="00326408" w:rsidRPr="00326408" w:rsidTr="00901F5C">
        <w:tc>
          <w:tcPr>
            <w:tcW w:w="4531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постигнуће на петнаестоминутном тесту </w:t>
            </w:r>
          </w:p>
        </w:tc>
        <w:tc>
          <w:tcPr>
            <w:tcW w:w="1133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оцена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- 90 %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89 % - 80 %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79 % - 70 %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69 % - 60 %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59 % - 0 %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постигнуће на контролном задатку </w:t>
            </w:r>
          </w:p>
        </w:tc>
        <w:tc>
          <w:tcPr>
            <w:tcW w:w="1133" w:type="dxa"/>
            <w:shd w:val="clear" w:color="auto" w:fill="E7E6E6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2640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оцена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- 85 %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84 % - 70 %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69 % - 55 %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54 % - 40 %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26408" w:rsidRPr="00326408" w:rsidTr="00901F5C">
        <w:tc>
          <w:tcPr>
            <w:tcW w:w="4531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39 % - 0 % </w:t>
            </w:r>
          </w:p>
        </w:tc>
        <w:tc>
          <w:tcPr>
            <w:tcW w:w="1133" w:type="dxa"/>
            <w:shd w:val="clear" w:color="auto" w:fill="auto"/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5A6383" w:rsidRPr="00326408" w:rsidRDefault="005A6383" w:rsidP="00F3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7486E" w:rsidRPr="00326408" w:rsidRDefault="00F7486E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Закључна оцена ученика изводи се на основу аритметичке средине свих оцена у току полугодишта/школске године.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08">
        <w:rPr>
          <w:rFonts w:ascii="Times New Roman" w:eastAsia="Times" w:hAnsi="Times New Roman" w:cs="Times New Roman"/>
          <w:b/>
          <w:sz w:val="24"/>
          <w:szCs w:val="24"/>
        </w:rPr>
        <w:t>Опис потребних знања и вештина за добијање оцене из хемије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одличан (5)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врло добар (4</w:t>
      </w:r>
      <w:r w:rsidRPr="00326408">
        <w:rPr>
          <w:rFonts w:ascii="Times New Roman" w:eastAsia="Times" w:hAnsi="Times New Roman" w:cs="Times New Roman"/>
          <w:i/>
          <w:sz w:val="24"/>
          <w:szCs w:val="24"/>
        </w:rPr>
        <w:t>)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добар (3)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довољан (2)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недовољан (1)</w:t>
      </w: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Следећи искази описују шта ученик зна, уме и може да уради на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основном нивоу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у свакој области.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1. Област ОПШТА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ХЕ.1.1.1. да прави разлику између елемената, једињења и смеша из свакодневног живота, на основу њихове сложености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ХЕ.1.1.2. 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практичној примени елемената, једињења и смеша из сопственог окружења, на основу њихових својстава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ХЕ.1.1.3. на основу којих својстава супстанце могу да се разликују, којим врстама промена супстанце подлежу, као и да се при променама укупна маса супстанци не мења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ХЕ.1.1.4. да су чисте супстанце изграђене од атома, молекула и јона, и те честице међусобно разликује по наелектрисању и сложености грађе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ХЕ.1.1.5. тип хемијске везе у молекулима елемената, ковалентним и јонским једињењима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ХЕ.1.1.6. квалитативно значење симбола најважнијих хемијских елемената, хемијских формула најважнијих представника класа неорганских и органских једињења, и квалитативно значење хемијских једначина реакција оксидације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ХЕ.1.1.7. шта су раствори, како настају и примере раствора у свакодневном животу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ХЕ.1.1.8. значење следећих термина: супстанца, смеша, раствор, растварање, елемент, једињење, атом, молекул, јон, ковалентна веза, јонска веза, оксидација, оксид, киселина, база, со, индикатор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ХЕ.1.1.9. загрева супстанцу на безбедан начин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ХЕ.1.1.10. измери масу, запремину и температуру супстанце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ХЕ.1.1.11. састави апаратуру и изведе поступак цеђења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ХЕ.1.1.12. у једноставним огледима испита својства супстанци (агрегатно стање, мирис, боју, магнетна својства, растворљивост), као и да та својства опише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2. Област НЕОРГАНСКА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ХЕ.1.2.1. основна физичка и хемијска својства неметала и метала (агрегатно стање, проводљивост топлоте и електрицитета и реакцију са кисеоником)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ХЕ.1.2.2. везу између својстава неметала и метала и њихове практичне примене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ХЕ.1.2.3. да препозна метале (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Na, Mg, Al, Fe, Zn, Cu, Pb, Ag, Au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) на основу њихових физичких и хемијских својстава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ХЕ.1.2.4. да на основу формуле именује основне класе неорганских једињења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ХЕ.1.2.5. примере оксида, киселина, база и соли у свакодневном животу као и практичну примену ових једињења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ХЕ.1.2.6. основна физичка и хемијска својства оксида, киселина, база и соли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ХЕ.1.2.7. утврди основна физичка својства оксида (агрегатно стање, боја, мирис)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ХЕ.1.2.8. докаже кисело-базна својства супстанци помоћу индикатора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ХЕ.1.2.9. испита растворљивост соли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ХЕ.1.2.10. безбедно рукује супстанцама, посуђем и прибором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ХЕ.1.3.1. формуле, називе и функционалне групе најважнијих угљоводоника, алкохола, карбонилних једињења, карбоксилних киселина и естара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ХЕ.1.3.2. основна физичка и хемијска својства угљоводоника, алкохола, карбонилних једињења, карбоксилних киселина и естара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ХЕ.1.3.3. практични значај угљоводоника, алкохола, карбонилних једињења, карбоксилних киселина и естара у свакодневном животу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БИОХЕМИЈА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ХЕ.1.4.1. да наведе физичка својства (агрегатно стање и растворљивост) масти и уља, угљених хидрата, протеина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ХЕ.1.4.2. примере и заступљеност масти и уља, угљених хидрата и протеина у намирницама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Област ХЕМИЈА ЖИВОТНЕ СРЕДИНЕ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ХЕ.1.5.1.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 Следећи искази описују шта ученик зна, уме и може да уради на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средњем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нивоу у свакој области.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1. Област ОПШТА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ХЕ.2.1.1. како тип хемијске везе одређује својства супстанци (температуре топљења и кључања, као и растворљивост супстанци)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ХЕ.2.1.2. значење термина: материја, хомогена смеша, хетерогена смеша, анализа и синтеза, неутрализација, супституција, адиција, анхидрид, изомер, изотоп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ХЕ.2.1.3. шта је засићен, незасићен и презасићен раствор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ХЕ.2.1.4. да саставља формуле најважнијих представника класа неорганских и органских једињења, и једначине хемијских реакција неутрализације и супституције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ХЕ.2.1.5. изабере најпогоднији начин за повећање брзине растварања супстанце (повећањем температуре растварача, уситњавањем супстанце, мешањем)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ХЕ.2.1.6. промени концентрацију раствора додавањем растворене супстанце или растварача (разблаживање и концентровање)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ХЕ.2.1.7. у огледима испитује својства супстанци и податке о супстанцама приказује табеларно или шематски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ХЕ.2.1.8. израчуна процентни састав једињења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ХЕ.2.1.9. израчуна масу растворене супстанце и растварача, на основу процентног састава раствора и обрнуто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ХЕ.2.1.10. направи раствор одређеног процентног састава </w:t>
      </w:r>
    </w:p>
    <w:p w:rsidR="00F31816" w:rsidRPr="00326408" w:rsidRDefault="00F31816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НЕОРГАНСКА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ХЕ.2.2.1. на основу назива оксида, киселина, база и соли састави формулу ових супстанци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ХЕ.2.2.2. пише једначине хемијских реакција синтезе и анализе бинарних једињења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ХЕ.2.2.3. експерименталним путем испита растворљивост и хемијску реакцију оксида са водом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ХЕ.2.2.4. испита најважнија хемијска својства киселина (реакција са карбонатима и металима)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ХЕ.2.3.1. пише једначине хемијских реакција сагоревања угљоводоника и алкохола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БИОХЕМИЈА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>ХЕ.2.4.1. најважније улог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масти и уља, угљених хидрата и протеина у живим организмима Следећи искази описују шта ученик зна, уме и може да уради на </w:t>
      </w:r>
      <w:r w:rsidRPr="00326408">
        <w:rPr>
          <w:rFonts w:ascii="Times New Roman" w:eastAsia="Times" w:hAnsi="Times New Roman" w:cs="Times New Roman"/>
          <w:b/>
          <w:sz w:val="24"/>
          <w:szCs w:val="24"/>
        </w:rPr>
        <w:t>напредном</w:t>
      </w:r>
      <w:r w:rsidRPr="00326408">
        <w:rPr>
          <w:rFonts w:ascii="Times New Roman" w:eastAsia="Times" w:hAnsi="Times New Roman" w:cs="Times New Roman"/>
          <w:sz w:val="24"/>
          <w:szCs w:val="24"/>
        </w:rPr>
        <w:t xml:space="preserve"> нивоу у свакој области.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1. Област ОПШТА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ХЕ.3.1.1. разлику између чистих супстанци (елемената и једињења) и смеша, на основу врста честица које их изграђују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ХЕ.3.1.2. како је практична примена супстанци повезана са њиховим својствима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ХЕ.3.1.3. да су својства супстанци и промене којима подлежу условљене разликама на нивоу честица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ХЕ.3.1.4. структуру атома, молекула и јона, које их елементарне честице изграђују и како од њиховог броја зависи наелектрисање атома, молекула и јона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ХЕ.3.1.5. зависност растворљивости супстанце од природе супстанце и растварача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ХЕ.3.1.6. значење следећих термина: естерификација, сапонификација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ХЕ.3.1.7. на основу својстава састојака смеше да изабере и изведе одговарајући поступак за њихово раздвајање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ХЕ.3.1.8. да осмисли експериментални поступак према задатом циљу/проблему/питању за истраживање, да бележи и приказује резултате табеларно и графички, формулише објашњење/а и изведе закључак/е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ХЕ.3.1.9. да израчуна процентуалну заступљеност неке супстанце у смеши, да изводи стехиометријска израчунавања која обухватају реактант у вишку и однос масе и количине супстанце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НЕОРГАНСКА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ХЕ.3.2.1. да су физичка и хемијска својства метала и неметала одређена структуром њихових атома/молекула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ХЕ.3.2.2. хемијска својства оксида (реакције са водом, киселинама, хидроксидима)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ХЕ.3.2.3. да општа својства киселина зависе од њихове структуре (реакција са хидроксидима, металима, карбонатима, бикарбонатима и базним оксидима)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ХЕ.3.2.4. да општа својства база зависе од њихове структуре (реакције са киселинама и са киселим оксидима)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33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ХЕ.3.2.5. да физичка и хемијска својства соли зависе од њихове структуре ХЕ.3.2.6. изведе реакцију неутрализације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ОРГАНСКА 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ХЕ.3.3.1. хемијске реакције угљоводоника, алкохола, карбонилних једињења, карбоксилних киселина и естара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ХЕ.3.3.2. видове практичне примене угљоводоника, алкохола, карбонилних једињења, карбоксилних киселина и естара на основу својстава која имају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ХЕ.3.3.3. пише једначине хемијских реакција угљоводоника, алкохола, карбонилних једињења, карбоксилних киселина и естара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Област БИОХЕМИЈА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ХЕ.3.4.1. основу структуре молекула који чине масти и уља, угљене хидрате и протеине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ХЕ.3.4.2. основна хемијска својства масти и уља (сапонификацију и хидролизу), угљених хидрата и протеина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ЕКСПЕРИМЕНТ (Заједничка област за предмете природних наука: Биологију, Физику и Хемију)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 области ЕКСПЕРИМЕНТ на основном нивоу ученик/ученица на основном нивоу уме да: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5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ХЕ.1.6.1. безбедно рукује основном опремом за експериментални рад и супстанцама  ХЕ.1.6.2. изведе експеримент према датом упутству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 области ЕКСПЕРИМЕНТ на средњем нивоу ученик/ученица на средњем нивоу уме да: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ХЕ.2.6.1. прикупи податке посматрањем и мерењем, и да при том користи одговарајуће инструменте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03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ХЕ.2.6.2. табеларно и графички прикаже резултате посматрања или мерења  ХЕ.2.6.3. изводи једноставна уопштавања и систематизацију резултата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У области ЕКСПЕРИМЕНТ на напредном нивоу ученик/ученица на напредном нивоу уме да: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ХЕ.3.6.1. препозна питање/проблем које се може експериментално истражити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ХЕ.3.6.2. постави хипотезе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ХЕ.3.6.3. планира и изведе експеримент за тестирање хипотезе 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26408">
        <w:rPr>
          <w:rFonts w:ascii="Times New Roman" w:eastAsia="Times" w:hAnsi="Times New Roman" w:cs="Times New Roman"/>
          <w:sz w:val="24"/>
          <w:szCs w:val="24"/>
        </w:rPr>
        <w:t xml:space="preserve">ХЕ.3.6.4. донесе релевантан закључак на основу резултата добијених у експерименталном раду Критеријуми оцењивања за основну школу </w:t>
      </w: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7486E" w:rsidRPr="00326408" w:rsidRDefault="00326408" w:rsidP="00326408">
      <w:pPr>
        <w:pStyle w:val="Default"/>
        <w:jc w:val="both"/>
        <w:rPr>
          <w:rFonts w:ascii="Times New Roman" w:hAnsi="Times New Roman" w:cs="Times New Roman"/>
          <w:b/>
          <w:color w:val="auto"/>
          <w:lang/>
        </w:rPr>
      </w:pPr>
      <w:r w:rsidRPr="00326408">
        <w:rPr>
          <w:rFonts w:ascii="Times New Roman" w:hAnsi="Times New Roman" w:cs="Times New Roman"/>
          <w:b/>
          <w:color w:val="auto"/>
        </w:rPr>
        <w:t>КРИТЕРИЈУМИ</w:t>
      </w:r>
      <w:r w:rsidRPr="00326408">
        <w:rPr>
          <w:rFonts w:ascii="Times New Roman" w:hAnsi="Times New Roman" w:cs="Times New Roman"/>
          <w:b/>
          <w:color w:val="auto"/>
          <w:lang/>
        </w:rPr>
        <w:t xml:space="preserve"> И ЕЛЕМЕНТИ ОЦЕЊИВАЊА У НАСТАВИ - ПРЕДМЕТ ТЕХНИКА И ТЕХНОЛОГИЈА</w:t>
      </w:r>
    </w:p>
    <w:p w:rsidR="00326408" w:rsidRPr="00326408" w:rsidRDefault="00326408" w:rsidP="0032640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7486E" w:rsidRPr="00326408" w:rsidRDefault="00F7486E" w:rsidP="00F31816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Стручно веће техничког и информатичког образовања, наставници  технике и технологије</w:t>
      </w:r>
    </w:p>
    <w:p w:rsidR="00F7486E" w:rsidRPr="00326408" w:rsidRDefault="00F7486E" w:rsidP="00F31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2640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најмање 4 пута у полугодишту. Ученици се оцењују писмено (петнаестоминутне провере знања), усмено и кроз практичан рад. Наставник бележи активности и  ангажовање на часу, као и учеников однос према раду.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Оцену одличан (5) 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добија ученик који: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свим областима;</w:t>
      </w: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потпуности пoвeзуje чињeницe и пojмoвe;</w:t>
      </w: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изводи закључке који су заснoвани на подацима;</w:t>
      </w: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решава проблеме;</w:t>
      </w: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показује изузетну самосталност код израде техничких цртежа, примењује правила котирања код израде техничких цртежа;</w:t>
      </w:r>
    </w:p>
    <w:p w:rsidR="00F7486E" w:rsidRPr="00326408" w:rsidRDefault="00F7486E" w:rsidP="00F318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F7486E" w:rsidRPr="00326408" w:rsidRDefault="00F7486E" w:rsidP="00F318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F7486E" w:rsidRPr="00326408" w:rsidRDefault="00F7486E" w:rsidP="00F318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Оцену врло добар (4) 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>добија ученик који: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великој мери пoвeзуje чињeницe и пojмoвe;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изводи закључке који се заснивају на подацима;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решава проблеме;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показује велику самосталност код израде техничких цртежа, примењује правила котирања код израде техничких цртежа;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F7486E" w:rsidRPr="00326408" w:rsidRDefault="00F7486E" w:rsidP="00F318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>Оцену добар (3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) добија ученик који: 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довољној мери пoвeзуje чињeницe и пojмoвe;</w:t>
      </w: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довољној мери изводи закључке  који се заснивају на подацима;</w:t>
      </w: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делимично самостално решава поједине проблеме;</w:t>
      </w: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показује делимични степен активности и ангажовања;</w:t>
      </w: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делимично показује самосталност код израде техничких цртежа;</w:t>
      </w:r>
    </w:p>
    <w:p w:rsidR="00F7486E" w:rsidRPr="00326408" w:rsidRDefault="00F7486E" w:rsidP="00F318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делимично примењујеправила котирања код израде техничких цртежа;</w:t>
      </w:r>
    </w:p>
    <w:p w:rsidR="00F7486E" w:rsidRPr="00326408" w:rsidRDefault="00F7486E" w:rsidP="00F318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делимично показује самосталност када израђује практичне радове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поштујући принципе економичног искоришћења материјала и 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рационалног одабира алата и машина, примењујући процедуре у складу 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 принципима безбедности на раду;</w:t>
      </w:r>
    </w:p>
    <w:p w:rsidR="00F7486E" w:rsidRPr="00326408" w:rsidRDefault="00F7486E" w:rsidP="00F318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F7486E" w:rsidRPr="00326408" w:rsidRDefault="00F7486E" w:rsidP="00F318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Оцену довољан (2) 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добија ученик који: 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знања која је остварио су на нивоу репродукције, уз минималну примену;</w:t>
      </w: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 мањој мери пoвeзуje чињeницe и пojмoвe - искључиво уз подршку наставника изводи закључке који се заснивају на подацима;</w:t>
      </w: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понекад је самосталан у решавању проблема;</w:t>
      </w: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показује мањи степен активности и ангажовања;</w:t>
      </w: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искључиво уз помоћ наставника примењује правила котирања код израде техничких цртежа и практичних радова;</w:t>
      </w:r>
    </w:p>
    <w:p w:rsidR="00F7486E" w:rsidRPr="00326408" w:rsidRDefault="00F7486E" w:rsidP="00F318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уз помоћ наставника одређује реалну вредност израђене макете/модела укључујући и оквирну процену трошкова;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Недовољан (1) </w:t>
      </w:r>
      <w:r w:rsidRPr="00326408">
        <w:rPr>
          <w:rFonts w:ascii="Times New Roman" w:eastAsia="Times New Roman" w:hAnsi="Times New Roman" w:cs="Times New Roman"/>
          <w:sz w:val="24"/>
          <w:szCs w:val="24"/>
        </w:rPr>
        <w:t xml:space="preserve">добија ученик који: 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6E" w:rsidRPr="00326408" w:rsidRDefault="00F7486E" w:rsidP="00F318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lastRenderedPageBreak/>
        <w:t>знања која је остварио нису ни на нивоу препознавања и не показује способност репродукције и примене;</w:t>
      </w:r>
    </w:p>
    <w:p w:rsidR="00F7486E" w:rsidRPr="00326408" w:rsidRDefault="00F7486E" w:rsidP="00F318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не изводи закључке који се заснивају на подацима;</w:t>
      </w:r>
    </w:p>
    <w:p w:rsidR="00F7486E" w:rsidRPr="00326408" w:rsidRDefault="00F7486E" w:rsidP="00F318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критички не рaсуђуje;</w:t>
      </w:r>
    </w:p>
    <w:p w:rsidR="00F7486E" w:rsidRPr="00326408" w:rsidRDefault="00F7486E" w:rsidP="00F318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не показује интересовање за учешће у активностима нити ангажовање;</w:t>
      </w:r>
    </w:p>
    <w:p w:rsidR="00F7486E" w:rsidRPr="00326408" w:rsidRDefault="00F7486E" w:rsidP="00F318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не показује интересовање за израду техничких цртежа и практичних радова;</w:t>
      </w:r>
    </w:p>
    <w:p w:rsidR="00F7486E" w:rsidRPr="00326408" w:rsidRDefault="00F7486E" w:rsidP="00F31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F7486E" w:rsidRPr="00326408" w:rsidRDefault="00F7486E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08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F7486E" w:rsidRPr="00326408" w:rsidRDefault="00F7486E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6E" w:rsidRPr="00326408" w:rsidRDefault="00F7486E" w:rsidP="00F3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Pr="00326408" w:rsidRDefault="005A6383" w:rsidP="00F3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A6383" w:rsidRDefault="00C3516E" w:rsidP="00C3516E">
      <w:pPr>
        <w:pStyle w:val="Default"/>
        <w:jc w:val="both"/>
        <w:rPr>
          <w:rFonts w:ascii="Times New Roman" w:hAnsi="Times New Roman" w:cs="Times New Roman"/>
          <w:b/>
          <w:lang/>
        </w:rPr>
      </w:pPr>
      <w:r w:rsidRPr="00F7486E">
        <w:rPr>
          <w:rFonts w:ascii="Times New Roman" w:hAnsi="Times New Roman" w:cs="Times New Roman"/>
          <w:b/>
        </w:rPr>
        <w:t>КРИТЕРИЈУМИ</w:t>
      </w:r>
      <w:r>
        <w:rPr>
          <w:rFonts w:ascii="Times New Roman" w:hAnsi="Times New Roman" w:cs="Times New Roman"/>
          <w:b/>
          <w:lang/>
        </w:rPr>
        <w:t xml:space="preserve"> И ЕЛЕМЕНТИ ОЦЕЊИВАЊА У НАСТАВИ - ПРЕДМЕТ МАТЕМАТИКА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Елементи оцењивања из математике су: 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усвојеност образовних садржаја; 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примена знања; 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активност ученика. 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C3516E" w:rsidRDefault="00C3516E" w:rsidP="00C351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писмених провера знања (контролних задатака, писмених задатака)</w:t>
      </w:r>
    </w:p>
    <w:p w:rsidR="00C3516E" w:rsidRDefault="00C3516E" w:rsidP="00C351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усменог испитивања; </w:t>
      </w:r>
    </w:p>
    <w:p w:rsidR="00C3516E" w:rsidRDefault="00C3516E" w:rsidP="00C351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на часу.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6E" w:rsidRDefault="00C3516E" w:rsidP="00C3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6E" w:rsidRDefault="00C3516E" w:rsidP="00C3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Писмена оцењивања се врше након пређене области, уз ранију најаву а по распореду писаних провера знања. Писане провере, које трају 15 минута, не најављују се а наставник може након 2-3 такве провере да унесе оцену у дневник.</w:t>
      </w:r>
    </w:p>
    <w:p w:rsidR="00C3516E" w:rsidRDefault="00C3516E" w:rsidP="00C3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току једног полугодишта ученик добија оцене из 4 писане провере (2 контролна задатка + 2 писмена задатка), усменог одговарања и активности на часу. Закључна оцена се формира као аритметичка средина свих оцена добијених током целе школске године.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9"/>
        <w:gridCol w:w="2678"/>
        <w:gridCol w:w="2493"/>
        <w:gridCol w:w="1655"/>
        <w:gridCol w:w="2584"/>
      </w:tblGrid>
      <w:tr w:rsidR="00C3516E" w:rsidTr="00901F5C">
        <w:trPr>
          <w:trHeight w:val="431"/>
        </w:trPr>
        <w:tc>
          <w:tcPr>
            <w:tcW w:w="1089" w:type="dxa"/>
            <w:vMerge w:val="restart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ОЦЕНА</w:t>
            </w: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ПРОВЕРА ЗНАЊА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АКТИВНОСТ</w:t>
            </w:r>
          </w:p>
        </w:tc>
      </w:tr>
      <w:tr w:rsidR="00C3516E" w:rsidTr="00901F5C">
        <w:trPr>
          <w:trHeight w:val="356"/>
        </w:trPr>
        <w:tc>
          <w:tcPr>
            <w:tcW w:w="1089" w:type="dxa"/>
            <w:vMerge/>
            <w:shd w:val="clear" w:color="auto" w:fill="D9D9D9"/>
            <w:vAlign w:val="center"/>
          </w:tcPr>
          <w:p w:rsidR="00C3516E" w:rsidRDefault="00C3516E" w:rsidP="00C3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 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(усвојеност образовних садржаја)</w:t>
            </w:r>
          </w:p>
        </w:tc>
        <w:tc>
          <w:tcPr>
            <w:tcW w:w="2493" w:type="dxa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Писана 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(примена знања)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Домаћи рад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Однос према раду и рад</w:t>
            </w:r>
          </w:p>
        </w:tc>
      </w:tr>
      <w:tr w:rsidR="00C3516E" w:rsidTr="00901F5C">
        <w:trPr>
          <w:trHeight w:val="3887"/>
        </w:trPr>
        <w:tc>
          <w:tcPr>
            <w:tcW w:w="1089" w:type="dxa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довољан</w:t>
            </w: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678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-прерознаје их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-уме да их искаже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-препознаје их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уз помоћ наставника</w:t>
            </w:r>
          </w:p>
        </w:tc>
        <w:tc>
          <w:tcPr>
            <w:tcW w:w="2493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једноставне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-једноставне проблемске ситуације решава уз помоћ наставника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-примењује само у познатим и једноставним ситуацијама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редовно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-непотпуно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тачно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уредно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зна образложити написано</w:t>
            </w:r>
          </w:p>
        </w:tc>
        <w:tc>
          <w:tcPr>
            <w:tcW w:w="2584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-показује на подстицај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самостално решавати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-повремено учествује у расправи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-тражи помоћ када му нешто није јесно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Извршавање обавеза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писати све у свеску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C3516E" w:rsidTr="00901F5C">
        <w:trPr>
          <w:trHeight w:val="4386"/>
        </w:trPr>
        <w:tc>
          <w:tcPr>
            <w:tcW w:w="1089" w:type="dxa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добар</w:t>
            </w: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 и разуме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изрећи и објаснити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самостално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-објашњења су углавном јасна, тачна и потпуна</w:t>
            </w:r>
          </w:p>
        </w:tc>
        <w:tc>
          <w:tcPr>
            <w:tcW w:w="2493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-самостално, брзо и тачно  решава једноставне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-сложеније задатке решава спорије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једноставне проблемске ситуације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их примењује у познатим ситуацијама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потпуно и тачно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уредно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-углавном  зна образложити написано </w:t>
            </w:r>
          </w:p>
        </w:tc>
        <w:tc>
          <w:tcPr>
            <w:tcW w:w="2584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-вредно ради на часу и самостално решава  задатке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 учествује у расправи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рад у пару и групи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-ако не разуме тражи помоћ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C3516E" w:rsidTr="00901F5C">
        <w:trPr>
          <w:trHeight w:val="5840"/>
        </w:trPr>
        <w:tc>
          <w:tcPr>
            <w:tcW w:w="1089" w:type="dxa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врло добар</w:t>
            </w: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678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у потпуности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образлаже тачно, јасно,прецизно и потпуно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и разуме нове идеје и концепте</w:t>
            </w:r>
          </w:p>
        </w:tc>
        <w:tc>
          <w:tcPr>
            <w:tcW w:w="2493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сложеније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-бира углавном најбоље стратегије за решавање проблема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сложеније  проблемске ситуације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-примењује их самостално и тачно</w:t>
            </w:r>
          </w:p>
        </w:tc>
        <w:tc>
          <w:tcPr>
            <w:tcW w:w="1655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образложити написано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стално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у заједничком раду ( у пару или групи)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-према потреби помаже другима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</w:tc>
      </w:tr>
      <w:tr w:rsidR="00C3516E" w:rsidTr="00901F5C">
        <w:trPr>
          <w:trHeight w:val="5030"/>
        </w:trPr>
        <w:tc>
          <w:tcPr>
            <w:tcW w:w="1089" w:type="dxa"/>
            <w:vAlign w:val="center"/>
          </w:tcPr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одличан</w:t>
            </w:r>
          </w:p>
          <w:p w:rsidR="00C3516E" w:rsidRDefault="00C3516E" w:rsidP="00C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78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матемтички појмови и дефиниције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и према потреби обликује својим речима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-зна их изрећи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их објаснити и правилно их тумачи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своје идеје и поступке које примењује образлаже јасно, тачно и потпуно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-користи се властитим идејама и концептима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 и са лакоћом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 успешно  решава сложене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 решавању сложених проблемских ситуациаја комбинује познате стратегије или креира сопствене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-знање примењује на нове, сложеније примере и реалне проблеме</w:t>
            </w:r>
          </w:p>
        </w:tc>
        <w:tc>
          <w:tcPr>
            <w:tcW w:w="1655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-нове идеје при решавању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образложити написано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-изражен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-служи се додатним изворима знања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и подстиче заједнички рад (у пару или групи)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помаже другима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  <w:p w:rsidR="00C3516E" w:rsidRDefault="00C3516E" w:rsidP="00C35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 су питању писмене провере знања скала која изражава однос између процента тачних одговора и одговарајуће оцене је следећа:</w:t>
      </w:r>
    </w:p>
    <w:p w:rsidR="00C3516E" w:rsidRDefault="00C3516E" w:rsidP="00C351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86%-до 100% одличан (5) </w:t>
      </w:r>
    </w:p>
    <w:p w:rsidR="00C3516E" w:rsidRDefault="00C3516E" w:rsidP="00C351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70%-до 85% врло добар (4) </w:t>
      </w:r>
    </w:p>
    <w:p w:rsidR="00C3516E" w:rsidRDefault="00C3516E" w:rsidP="00C351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добар (3) </w:t>
      </w:r>
    </w:p>
    <w:p w:rsidR="00C3516E" w:rsidRDefault="00C3516E" w:rsidP="00C351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30%-49% добар (2)</w:t>
      </w:r>
    </w:p>
    <w:p w:rsidR="00C3516E" w:rsidRDefault="00C3516E" w:rsidP="00C351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0%-29% довољан (1) 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зависности од тежине теста дозвољена су одступања од ± 5%.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C3516E" w:rsidRDefault="00C3516E" w:rsidP="00C3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C3516E" w:rsidRPr="00326408" w:rsidRDefault="00C3516E" w:rsidP="00C3516E">
      <w:pPr>
        <w:pStyle w:val="Default"/>
        <w:jc w:val="both"/>
        <w:rPr>
          <w:rFonts w:ascii="Times New Roman" w:eastAsia="Times New Roman" w:hAnsi="Times New Roman" w:cs="Times New Roman"/>
          <w:color w:val="auto"/>
          <w:highlight w:val="white"/>
        </w:rPr>
        <w:sectPr w:rsidR="00C3516E" w:rsidRPr="00326408">
          <w:pgSz w:w="11910" w:h="16840"/>
          <w:pgMar w:top="66" w:right="600" w:bottom="709" w:left="620" w:header="720" w:footer="720" w:gutter="0"/>
          <w:pgNumType w:start="1"/>
          <w:cols w:space="720"/>
        </w:sectPr>
      </w:pPr>
    </w:p>
    <w:p w:rsidR="005A6383" w:rsidRPr="00326408" w:rsidRDefault="005A6383" w:rsidP="00C35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5A6383" w:rsidRPr="00326408" w:rsidSect="00B3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00" w:rsidRDefault="00661900" w:rsidP="00C3516E">
      <w:pPr>
        <w:spacing w:after="0" w:line="240" w:lineRule="auto"/>
      </w:pPr>
      <w:r>
        <w:separator/>
      </w:r>
    </w:p>
  </w:endnote>
  <w:endnote w:type="continuationSeparator" w:id="1">
    <w:p w:rsidR="00661900" w:rsidRDefault="00661900" w:rsidP="00C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dos Stenci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00" w:rsidRDefault="00661900" w:rsidP="00C3516E">
      <w:pPr>
        <w:spacing w:after="0" w:line="240" w:lineRule="auto"/>
      </w:pPr>
      <w:r>
        <w:separator/>
      </w:r>
    </w:p>
  </w:footnote>
  <w:footnote w:type="continuationSeparator" w:id="1">
    <w:p w:rsidR="00661900" w:rsidRDefault="00661900" w:rsidP="00C3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63E"/>
    <w:multiLevelType w:val="multilevel"/>
    <w:tmpl w:val="17009C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527DCE"/>
    <w:multiLevelType w:val="multilevel"/>
    <w:tmpl w:val="1554AFC0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069B1DBE"/>
    <w:multiLevelType w:val="multilevel"/>
    <w:tmpl w:val="86FC08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BB1D0C"/>
    <w:multiLevelType w:val="multilevel"/>
    <w:tmpl w:val="2D1A84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4F3096"/>
    <w:multiLevelType w:val="hybridMultilevel"/>
    <w:tmpl w:val="438A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EEF"/>
    <w:multiLevelType w:val="multilevel"/>
    <w:tmpl w:val="C67ACD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ED16A5"/>
    <w:multiLevelType w:val="multilevel"/>
    <w:tmpl w:val="ED8C99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2E057F"/>
    <w:multiLevelType w:val="multilevel"/>
    <w:tmpl w:val="1D3275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0AFF"/>
    <w:multiLevelType w:val="multilevel"/>
    <w:tmpl w:val="077EA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1391D"/>
    <w:multiLevelType w:val="multilevel"/>
    <w:tmpl w:val="ABF2CD90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45DA7355"/>
    <w:multiLevelType w:val="multilevel"/>
    <w:tmpl w:val="A26484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6C40AD1"/>
    <w:multiLevelType w:val="multilevel"/>
    <w:tmpl w:val="2AA2E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>
    <w:nsid w:val="5F7F6417"/>
    <w:multiLevelType w:val="multilevel"/>
    <w:tmpl w:val="3642EB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EF47F5"/>
    <w:multiLevelType w:val="multilevel"/>
    <w:tmpl w:val="6A3E520C"/>
    <w:lvl w:ilvl="0">
      <w:start w:val="1"/>
      <w:numFmt w:val="bullet"/>
      <w:lvlText w:val="-"/>
      <w:lvlJc w:val="left"/>
      <w:pPr>
        <w:ind w:left="1180" w:hanging="360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bullet"/>
      <w:lvlText w:val="•"/>
      <w:lvlJc w:val="left"/>
      <w:pPr>
        <w:ind w:left="2130" w:hanging="360"/>
      </w:pPr>
    </w:lvl>
    <w:lvl w:ilvl="2">
      <w:start w:val="1"/>
      <w:numFmt w:val="bullet"/>
      <w:lvlText w:val="•"/>
      <w:lvlJc w:val="left"/>
      <w:pPr>
        <w:ind w:left="3081" w:hanging="360"/>
      </w:pPr>
    </w:lvl>
    <w:lvl w:ilvl="3">
      <w:start w:val="1"/>
      <w:numFmt w:val="bullet"/>
      <w:lvlText w:val="•"/>
      <w:lvlJc w:val="left"/>
      <w:pPr>
        <w:ind w:left="4031" w:hanging="360"/>
      </w:pPr>
    </w:lvl>
    <w:lvl w:ilvl="4">
      <w:start w:val="1"/>
      <w:numFmt w:val="bullet"/>
      <w:lvlText w:val="•"/>
      <w:lvlJc w:val="left"/>
      <w:pPr>
        <w:ind w:left="4982" w:hanging="360"/>
      </w:pPr>
    </w:lvl>
    <w:lvl w:ilvl="5">
      <w:start w:val="1"/>
      <w:numFmt w:val="bullet"/>
      <w:lvlText w:val="•"/>
      <w:lvlJc w:val="left"/>
      <w:pPr>
        <w:ind w:left="5933" w:hanging="360"/>
      </w:pPr>
    </w:lvl>
    <w:lvl w:ilvl="6">
      <w:start w:val="1"/>
      <w:numFmt w:val="bullet"/>
      <w:lvlText w:val="•"/>
      <w:lvlJc w:val="left"/>
      <w:pPr>
        <w:ind w:left="6883" w:hanging="360"/>
      </w:pPr>
    </w:lvl>
    <w:lvl w:ilvl="7">
      <w:start w:val="1"/>
      <w:numFmt w:val="bullet"/>
      <w:lvlText w:val="•"/>
      <w:lvlJc w:val="left"/>
      <w:pPr>
        <w:ind w:left="7834" w:hanging="360"/>
      </w:pPr>
    </w:lvl>
    <w:lvl w:ilvl="8">
      <w:start w:val="1"/>
      <w:numFmt w:val="bullet"/>
      <w:lvlText w:val="•"/>
      <w:lvlJc w:val="left"/>
      <w:pPr>
        <w:ind w:left="8785" w:hanging="360"/>
      </w:pPr>
    </w:lvl>
  </w:abstractNum>
  <w:abstractNum w:abstractNumId="14">
    <w:nsid w:val="6FAB3E5C"/>
    <w:multiLevelType w:val="multilevel"/>
    <w:tmpl w:val="28E689C2"/>
    <w:lvl w:ilvl="0">
      <w:start w:val="1"/>
      <w:numFmt w:val="bullet"/>
      <w:lvlText w:val="-"/>
      <w:lvlJc w:val="left"/>
      <w:pPr>
        <w:ind w:left="1080" w:hanging="360"/>
      </w:pPr>
      <w:rPr>
        <w:rFonts w:ascii="Stardos Stencil" w:eastAsia="Stardos Stencil" w:hAnsi="Stardos Stencil" w:cs="Stardos Stenci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0A617F"/>
    <w:multiLevelType w:val="multilevel"/>
    <w:tmpl w:val="45B82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BD45A20"/>
    <w:multiLevelType w:val="multilevel"/>
    <w:tmpl w:val="9FE6C70E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>
    <w:nsid w:val="7C063B1B"/>
    <w:multiLevelType w:val="multilevel"/>
    <w:tmpl w:val="83B40378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6"/>
  </w:num>
  <w:num w:numId="6">
    <w:abstractNumId w:val="1"/>
  </w:num>
  <w:num w:numId="7">
    <w:abstractNumId w:val="17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957"/>
    <w:rsid w:val="00096B9D"/>
    <w:rsid w:val="000A5C90"/>
    <w:rsid w:val="001158B0"/>
    <w:rsid w:val="00326408"/>
    <w:rsid w:val="005A6383"/>
    <w:rsid w:val="00661900"/>
    <w:rsid w:val="00793957"/>
    <w:rsid w:val="00880D68"/>
    <w:rsid w:val="008F3317"/>
    <w:rsid w:val="00A960CE"/>
    <w:rsid w:val="00B31C5A"/>
    <w:rsid w:val="00B45957"/>
    <w:rsid w:val="00B95EAE"/>
    <w:rsid w:val="00C3516E"/>
    <w:rsid w:val="00D91770"/>
    <w:rsid w:val="00EE2438"/>
    <w:rsid w:val="00EF2684"/>
    <w:rsid w:val="00F31816"/>
    <w:rsid w:val="00F7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5A"/>
  </w:style>
  <w:style w:type="paragraph" w:styleId="Heading1">
    <w:name w:val="heading 1"/>
    <w:basedOn w:val="Normal"/>
    <w:next w:val="Normal"/>
    <w:link w:val="Heading1Char"/>
    <w:rsid w:val="005A6383"/>
    <w:pPr>
      <w:widowControl w:val="0"/>
      <w:spacing w:before="29" w:after="0" w:line="240" w:lineRule="auto"/>
      <w:ind w:left="1541" w:right="1552"/>
      <w:jc w:val="center"/>
      <w:outlineLvl w:val="0"/>
    </w:pPr>
    <w:rPr>
      <w:rFonts w:ascii="Carlito" w:eastAsia="Carlito" w:hAnsi="Carlito" w:cs="Carli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3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6383"/>
    <w:rPr>
      <w:rFonts w:ascii="Carlito" w:eastAsia="Carlito" w:hAnsi="Carlito" w:cs="Carlito"/>
      <w:sz w:val="28"/>
      <w:szCs w:val="28"/>
    </w:rPr>
  </w:style>
  <w:style w:type="character" w:styleId="Strong">
    <w:name w:val="Strong"/>
    <w:basedOn w:val="DefaultParagraphFont"/>
    <w:uiPriority w:val="22"/>
    <w:qFormat/>
    <w:rsid w:val="00F748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6E"/>
  </w:style>
  <w:style w:type="paragraph" w:styleId="Footer">
    <w:name w:val="footer"/>
    <w:basedOn w:val="Normal"/>
    <w:link w:val="FooterChar"/>
    <w:uiPriority w:val="99"/>
    <w:unhideWhenUsed/>
    <w:rsid w:val="00C3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unknown</cp:lastModifiedBy>
  <cp:revision>5</cp:revision>
  <dcterms:created xsi:type="dcterms:W3CDTF">2021-09-04T05:44:00Z</dcterms:created>
  <dcterms:modified xsi:type="dcterms:W3CDTF">2021-09-14T15:38:00Z</dcterms:modified>
</cp:coreProperties>
</file>